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E48BB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17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6953E1" w:rsidRPr="006953E1">
        <w:rPr>
          <w:rFonts w:asciiTheme="minorHAnsi" w:hAnsiTheme="minorHAnsi" w:cstheme="minorHAnsi"/>
          <w:sz w:val="22"/>
          <w:szCs w:val="22"/>
        </w:rPr>
        <w:t>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6953E1"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CE48BB" w:rsidRPr="00AB7FF4" w:rsidRDefault="00CE48BB" w:rsidP="00CE48BB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FF4">
        <w:rPr>
          <w:rFonts w:asciiTheme="minorHAnsi" w:hAnsiTheme="minorHAnsi" w:cstheme="minorHAnsi"/>
          <w:sz w:val="22"/>
          <w:szCs w:val="22"/>
        </w:rPr>
        <w:t>Verifikacija zapisnika 16. sjednice Školskog odbora</w:t>
      </w:r>
    </w:p>
    <w:p w:rsidR="00CE48BB" w:rsidRPr="00AB7FF4" w:rsidRDefault="00CE48BB" w:rsidP="00CE48BB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FF4">
        <w:rPr>
          <w:rFonts w:asciiTheme="minorHAnsi" w:hAnsiTheme="minorHAnsi" w:cstheme="minorHAnsi"/>
          <w:sz w:val="22"/>
          <w:szCs w:val="22"/>
        </w:rPr>
        <w:t>Prihvaćanje financijskog izvješća za 2017. godinu</w:t>
      </w:r>
    </w:p>
    <w:p w:rsidR="00CE48BB" w:rsidRPr="00AB7FF4" w:rsidRDefault="00CE48BB" w:rsidP="00CE48BB">
      <w:pPr>
        <w:numPr>
          <w:ilvl w:val="0"/>
          <w:numId w:val="21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7FF4">
        <w:rPr>
          <w:rFonts w:asciiTheme="minorHAnsi" w:hAnsiTheme="minorHAnsi" w:cstheme="minorHAnsi"/>
          <w:sz w:val="22"/>
          <w:szCs w:val="22"/>
        </w:rPr>
        <w:t>Davanje prethodne suglasnosti u svezi sa zasnivanjem radnih odnosa u Srednjoj školi Ban Josip Jelačić</w:t>
      </w:r>
    </w:p>
    <w:p w:rsidR="00CE48BB" w:rsidRPr="00AB7FF4" w:rsidRDefault="00CE48BB" w:rsidP="00CE48BB">
      <w:pPr>
        <w:jc w:val="both"/>
        <w:rPr>
          <w:rFonts w:asciiTheme="minorHAnsi" w:hAnsiTheme="minorHAnsi" w:cstheme="minorHAnsi"/>
          <w:sz w:val="22"/>
          <w:szCs w:val="22"/>
        </w:rPr>
      </w:pPr>
      <w:r w:rsidRPr="00AB7FF4">
        <w:rPr>
          <w:rFonts w:asciiTheme="minorHAnsi" w:hAnsiTheme="minorHAnsi" w:cstheme="minorHAnsi"/>
          <w:sz w:val="22"/>
          <w:szCs w:val="22"/>
        </w:rPr>
        <w:t xml:space="preserve">     </w:t>
      </w:r>
      <w:r w:rsidRPr="00AB7FF4">
        <w:rPr>
          <w:rFonts w:asciiTheme="minorHAnsi" w:hAnsiTheme="minorHAnsi" w:cstheme="minorHAnsi"/>
          <w:sz w:val="22"/>
          <w:szCs w:val="22"/>
        </w:rPr>
        <w:tab/>
        <w:t xml:space="preserve">4.   Razno 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CE48BB">
        <w:rPr>
          <w:rFonts w:asciiTheme="minorHAnsi" w:hAnsiTheme="minorHAnsi" w:cstheme="minorHAnsi"/>
          <w:sz w:val="22"/>
          <w:szCs w:val="22"/>
        </w:rPr>
        <w:t>o prihvaćaju zapisnik sa 16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CE48BB" w:rsidRPr="00AB7FF4" w:rsidRDefault="00CE48BB" w:rsidP="00CE48B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AB7FF4">
        <w:rPr>
          <w:rFonts w:asciiTheme="minorHAnsi" w:hAnsiTheme="minorHAnsi" w:cstheme="minorHAnsi"/>
          <w:sz w:val="22"/>
          <w:szCs w:val="22"/>
        </w:rPr>
        <w:t xml:space="preserve">lanovi školskog odbora donose jednoglasnu odluku o prihvaćanju financijskog izvješća za 2017. godinu. Na prijedlog voditeljice računovodstva školski odbor također donosi jednoglasnu odluku o raspodjeli rezultata tako da se manjak prihoda od nefinancijske imovine pokrije viškom prihoda poslovanja. 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CE48BB" w:rsidRPr="006953E1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AB7FF4">
        <w:rPr>
          <w:rFonts w:asciiTheme="minorHAnsi" w:hAnsiTheme="minorHAnsi" w:cstheme="minorHAnsi"/>
          <w:sz w:val="22"/>
          <w:szCs w:val="22"/>
        </w:rPr>
        <w:t>Članovi školskog odbora jednoglasno daju ravnatelju prethodnu suglasnost za zasnivanje radnog odnosa s Igorom Tomičićem na određeno puno radno vrijeme do zasnivanja radnog odnosa temeljem natječaja, a najdulje do 60 dana.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7356E1" w:rsidRPr="006953E1" w:rsidRDefault="006953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  <w:r w:rsidR="00CE48BB">
        <w:rPr>
          <w:rFonts w:asciiTheme="minorHAnsi" w:hAnsiTheme="minorHAnsi" w:cstheme="minorHAnsi"/>
          <w:sz w:val="22"/>
          <w:szCs w:val="22"/>
        </w:rPr>
        <w:t>1</w:t>
      </w:r>
    </w:p>
    <w:p w:rsidR="00CE48BB" w:rsidRPr="00AB7FF4" w:rsidRDefault="00CE48BB" w:rsidP="00CE48BB">
      <w:pPr>
        <w:jc w:val="both"/>
        <w:rPr>
          <w:rFonts w:asciiTheme="minorHAnsi" w:hAnsiTheme="minorHAnsi" w:cstheme="minorHAnsi"/>
          <w:sz w:val="22"/>
          <w:szCs w:val="22"/>
        </w:rPr>
      </w:pPr>
      <w:r w:rsidRPr="00AB7FF4">
        <w:rPr>
          <w:rFonts w:asciiTheme="minorHAnsi" w:hAnsiTheme="minorHAnsi" w:cstheme="minorHAnsi"/>
          <w:sz w:val="22"/>
          <w:szCs w:val="22"/>
        </w:rPr>
        <w:t>Članovi ško</w:t>
      </w:r>
      <w:r>
        <w:rPr>
          <w:rFonts w:asciiTheme="minorHAnsi" w:hAnsiTheme="minorHAnsi" w:cstheme="minorHAnsi"/>
          <w:sz w:val="22"/>
          <w:szCs w:val="22"/>
        </w:rPr>
        <w:t>lskog odbora mišljenja su da se naknada za povećane troškove obrazovanja treba</w:t>
      </w:r>
      <w:r w:rsidRPr="00AB7FF4">
        <w:rPr>
          <w:rFonts w:asciiTheme="minorHAnsi" w:hAnsiTheme="minorHAnsi" w:cstheme="minorHAnsi"/>
          <w:sz w:val="22"/>
          <w:szCs w:val="22"/>
        </w:rPr>
        <w:t xml:space="preserve"> utvrditi i za opću gimnaziju i prodavače u iznosu od 100,00 kn te da se naknada s 50,00 kn poveća na 100,00 kn za hotelijersko-turističke tehničare i ekonomiste. Za programe tehničar za računalstvo, frizer, kozmetičar, kuhar, konobar, slastičar naknada ostaje u iznosu od 200,00 kn godišnje.</w:t>
      </w:r>
    </w:p>
    <w:p w:rsidR="00CE48BB" w:rsidRPr="006953E1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6953E1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2018-09-24T07:15:00Z</dcterms:created>
  <dcterms:modified xsi:type="dcterms:W3CDTF">2018-09-24T07:18:00Z</dcterms:modified>
</cp:coreProperties>
</file>