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801E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14:paraId="08B7C316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1"/>
        <w:tblW w:w="26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75"/>
      </w:tblGrid>
      <w:tr w:rsidR="006C6D9E" w14:paraId="69B894B1" w14:textId="77777777">
        <w:trPr>
          <w:trHeight w:val="231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CC3E1B6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1B6B7DE" w14:textId="0449357B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7/2023</w:t>
            </w:r>
          </w:p>
        </w:tc>
      </w:tr>
    </w:tbl>
    <w:p w14:paraId="692D2A5B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2"/>
        <w:tblW w:w="849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50"/>
        <w:gridCol w:w="673"/>
        <w:gridCol w:w="319"/>
        <w:gridCol w:w="403"/>
        <w:gridCol w:w="448"/>
        <w:gridCol w:w="77"/>
        <w:gridCol w:w="195"/>
        <w:gridCol w:w="862"/>
        <w:gridCol w:w="850"/>
      </w:tblGrid>
      <w:tr w:rsidR="006C6D9E" w14:paraId="445F1FB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BEE005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A4D611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B51122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C6D9E" w14:paraId="7C8F605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508B92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071C94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E050FB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C6D9E" w14:paraId="04EFADF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708596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C18F27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29DA5D5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Trg Franje Tuđmana 1 </w:t>
            </w:r>
          </w:p>
        </w:tc>
      </w:tr>
      <w:tr w:rsidR="006C6D9E" w14:paraId="643EEFB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9F2223D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1876DE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951478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10 290 Zaprešić </w:t>
            </w:r>
          </w:p>
        </w:tc>
      </w:tr>
      <w:tr w:rsidR="006C6D9E" w14:paraId="3C7F22C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7E7107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C312ED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4B9F1D5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hyperlink r:id="rId6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C6D9E" w14:paraId="74D0C31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6671E0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2B9E0E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5B4658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4. a, b, c, d, e</w:t>
            </w:r>
          </w:p>
        </w:tc>
        <w:tc>
          <w:tcPr>
            <w:tcW w:w="1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A66DD7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C6D9E" w14:paraId="4298DB2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7D86E06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5017FA0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589CD60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C6D9E" w14:paraId="2FFAA7A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1D3E90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F605C2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47CF9A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FF3FE8B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78EBCA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C6D9E" w14:paraId="2F8E2B1E" w14:textId="77777777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FEBADD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537A29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D827AD8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1AF855D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9C12E8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noćenja </w:t>
            </w:r>
          </w:p>
        </w:tc>
      </w:tr>
      <w:tr w:rsidR="006C6D9E" w14:paraId="1BF379A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18F9C2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327BD7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C5C464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0C0FA3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  2 dana </w:t>
            </w:r>
          </w:p>
        </w:tc>
        <w:tc>
          <w:tcPr>
            <w:tcW w:w="2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C0BBDB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 1 noćenja </w:t>
            </w:r>
          </w:p>
        </w:tc>
      </w:tr>
      <w:tr w:rsidR="006C6D9E" w14:paraId="38A1F8B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8EE53D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FD52BE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5C06FC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84C1B9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4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089751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C6D9E" w14:paraId="3B05811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CF2261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66A8EB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66B3CB9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C6D9E" w14:paraId="049EB66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D352651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0BD3A8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FC3B2E3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1B2AD05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EA46AB6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C6D9E" w14:paraId="21BB2A4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C8C25E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D58363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1E54BD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A5C673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>Budimpešta, Mađarska</w:t>
            </w:r>
          </w:p>
        </w:tc>
      </w:tr>
      <w:tr w:rsidR="006C6D9E" w14:paraId="62996E88" w14:textId="77777777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451D36A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14:paraId="72285961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0F9D035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14:paraId="5AB53F5E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64CE93D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F9CBF2B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B5ED81F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Do: 16.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095EEB6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2.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2F3809A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2024.</w:t>
            </w:r>
          </w:p>
        </w:tc>
      </w:tr>
      <w:tr w:rsidR="006C6D9E" w14:paraId="5AAC61F6" w14:textId="77777777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3324866" w14:textId="77777777" w:rsidR="006C6D9E" w:rsidRDefault="006C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104799" w14:textId="77777777" w:rsidR="006C6D9E" w:rsidRDefault="006C6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A978A8E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2AB387D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DA2D127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A3E926A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D83F720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C6D9E" w14:paraId="78CFC43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370451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AD6B1F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F359FB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C6D9E" w14:paraId="21D4738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A7E14D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47B271C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398125F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059F01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1</w:t>
            </w:r>
            <w:r>
              <w:rPr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 xml:space="preserve"> (+/- 5)</w:t>
            </w:r>
          </w:p>
        </w:tc>
        <w:tc>
          <w:tcPr>
            <w:tcW w:w="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EB1B0B3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C6D9E" w14:paraId="21113BF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6009B5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5614988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04ECC16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9F82E33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</w:t>
            </w:r>
          </w:p>
        </w:tc>
      </w:tr>
      <w:tr w:rsidR="006C6D9E" w14:paraId="22FADD9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351EC3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E9D7A2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B0255EA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A6D9B6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5</w:t>
            </w:r>
          </w:p>
        </w:tc>
      </w:tr>
      <w:tr w:rsidR="006C6D9E" w14:paraId="24DE629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135507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9B1B45A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60AD1F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C6D9E" w14:paraId="52CEE0C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791D17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5DB3D9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C98A63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Zaprešić</w:t>
            </w:r>
          </w:p>
        </w:tc>
      </w:tr>
      <w:tr w:rsidR="006C6D9E" w14:paraId="1CB9044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9283A4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0D117C0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088ED2E" w14:textId="77777777" w:rsidR="006C6D9E" w:rsidRDefault="008C60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 – Budimpešta</w:t>
            </w:r>
          </w:p>
          <w:p w14:paraId="0FFFBBAE" w14:textId="77777777" w:rsidR="006C6D9E" w:rsidRDefault="008C60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 -  Budimpešta, Balaton</w:t>
            </w:r>
          </w:p>
          <w:p w14:paraId="60CFBE01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C6D9E" w14:paraId="190B771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E50DEE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540E8B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9BED559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C6D9E" w14:paraId="2F8EBFCB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7E4C3A9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331278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586AE6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09C336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7892B74B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C6D9E" w14:paraId="02E19FAC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6098DA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ED4AF53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056CB9B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CDEBF2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C6D9E" w14:paraId="7B1FCDE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B74D99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289E55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C4EF2C0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BC3A1B7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C6D9E" w14:paraId="248F29E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2A403B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EEC4EB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0528AA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F5CB90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C6D9E" w14:paraId="4966292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486867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A0233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931CA4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BEAFAB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C6D9E" w14:paraId="01DB102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F44DA69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F7BDEE9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E2378B9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C6D9E" w14:paraId="0E10C82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074B75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EE6B68D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F6110C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1F8BA53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D9E" w14:paraId="574EE4F2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DAB338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51A3047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BAF1D5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DC2A48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X </w:t>
            </w:r>
          </w:p>
        </w:tc>
      </w:tr>
      <w:tr w:rsidR="006C6D9E" w14:paraId="3F087D64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B1FB1F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FB9A9F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678EBF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677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DBE5B6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C6D9E" w14:paraId="43E9CF57" w14:textId="77777777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BF2BFC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074767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4B00A0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677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A63DB88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C6D9E" w14:paraId="0C94A4DC" w14:textId="77777777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C41BC3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D69FBE8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F1B4B1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677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ADDA18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6C6D9E" w14:paraId="759C5D04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85531B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D1FBB7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8B26B35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C78DEC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C6D9E" w14:paraId="2BD03AB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AA94AD5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A881E8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A8C616C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682324A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 xml:space="preserve">Da  </w:t>
            </w:r>
          </w:p>
        </w:tc>
      </w:tr>
      <w:tr w:rsidR="006C6D9E" w14:paraId="6D5496D9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E6965A7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C6DBC71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14:paraId="78E30FCB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9E1C94B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14:paraId="25F4277A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29B3602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14:paraId="3773B787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C6D9E" w14:paraId="2C637F8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2BF6BF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EA5D739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B3E9DBD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učenike s teškoćama,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zdravstvenim problemima ili posebnom prehranom i sl.)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C365B90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C6D9E" w14:paraId="196326B7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0210EB5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F3DD800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2942BDA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C6D9E" w14:paraId="11ABDAF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BD10257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C537E7F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28C57F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2D809C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2"/>
                <w:szCs w:val="22"/>
              </w:rPr>
              <w:t>vožnja Dunavom</w:t>
            </w:r>
          </w:p>
        </w:tc>
      </w:tr>
      <w:tr w:rsidR="006C6D9E" w14:paraId="5350FEC5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FBAD44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A32CF63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4ADFF5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57E8F6C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D9E" w14:paraId="4EBEAF3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54AB1EB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9862DA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154745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D5C087D" w14:textId="77777777" w:rsidR="006C6D9E" w:rsidRDefault="006C6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C6D9E" w14:paraId="21E7137A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4551BD1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018C8F0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1E178E0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C6D9E" w14:paraId="706F6266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38E2EA97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4E7054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383FAE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14:paraId="08EF9EC0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6BA9E97D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</w:tr>
      <w:tr w:rsidR="006C6D9E" w14:paraId="3D627071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C1ED9AA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6913D47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E8A3A2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DA6BB3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</w:tr>
      <w:tr w:rsidR="006C6D9E" w14:paraId="7CFED1D8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48084A8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6DE032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3EBCB8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DAE7E4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</w:t>
            </w:r>
          </w:p>
        </w:tc>
      </w:tr>
      <w:tr w:rsidR="006C6D9E" w14:paraId="0F9F658E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C53843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70C58A6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FB1D13D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B4F171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  </w:t>
            </w:r>
          </w:p>
        </w:tc>
      </w:tr>
      <w:tr w:rsidR="006C6D9E" w14:paraId="13F35C50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107A278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CF0C40A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B9D8395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3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4CDBDB2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C6D9E" w14:paraId="189450A6" w14:textId="77777777">
        <w:tc>
          <w:tcPr>
            <w:tcW w:w="849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292C45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C6D9E" w14:paraId="7A0F9B1D" w14:textId="77777777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CE6B445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99E64E1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8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C90CCDA" w14:textId="31E6CD91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24. 11. 2023.</w:t>
            </w:r>
            <w:r w:rsidR="003610C6">
              <w:rPr>
                <w:b/>
                <w:sz w:val="22"/>
                <w:szCs w:val="22"/>
              </w:rPr>
              <w:t xml:space="preserve"> u 15 sati</w:t>
            </w:r>
          </w:p>
        </w:tc>
      </w:tr>
      <w:tr w:rsidR="006C6D9E" w14:paraId="712559C9" w14:textId="77777777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43BE9229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F9F4A8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  29.11.2023.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02B88A2" w14:textId="77777777" w:rsidR="006C6D9E" w:rsidRDefault="008C60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19:15 h</w:t>
            </w:r>
          </w:p>
        </w:tc>
      </w:tr>
    </w:tbl>
    <w:p w14:paraId="40F25C6F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14:paraId="2CD0D97B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14:paraId="6333FE47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14:paraId="5CAEC547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14:paraId="37D32CAE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14:paraId="3B65DAAA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4D828239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14:paraId="22CAB613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14:paraId="55B7C9EC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14:paraId="06CA4678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14:paraId="18FE1402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14:paraId="66523CDB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14:paraId="7BF59D3C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14:paraId="189DF46B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14:paraId="7EB67CD1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14:paraId="39DF56DC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14165B" w14:textId="77777777" w:rsidR="006C6D9E" w:rsidRDefault="008C60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14:paraId="45AA7222" w14:textId="77777777" w:rsidR="006C6D9E" w:rsidRDefault="006C6D9E">
      <w:pPr>
        <w:rPr>
          <w:sz w:val="20"/>
          <w:szCs w:val="20"/>
        </w:rPr>
      </w:pPr>
    </w:p>
    <w:sectPr w:rsidR="006C6D9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F3A1E"/>
    <w:multiLevelType w:val="multilevel"/>
    <w:tmpl w:val="C500405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9E"/>
    <w:rsid w:val="003610C6"/>
    <w:rsid w:val="006C6D9E"/>
    <w:rsid w:val="008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7441"/>
  <w15:docId w15:val="{C0F4ACD2-1ED6-480F-BC38-37AF4F2C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Odlomakpopisa">
    <w:name w:val="List Paragraph"/>
    <w:basedOn w:val="Normal"/>
    <w:uiPriority w:val="34"/>
    <w:qFormat/>
    <w:rsid w:val="00612E01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-ban-jjelacic-zapresi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gzCK8telld8BKBOioB0nZj177Q==">AMUW2mXOWaxkUvsH3poAYHa36APEENAWLPxo+M85JUVegX1TXhNdXN+S61GobXy7HmfMsB+jwAutgNzhVnv2jaOM+VWOjATcUJccttuoMLzZ/R5V/dydWgWqLC7hznhUEj+RxLJPs+0P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2023-11-14T11:13:00Z</dcterms:created>
  <dcterms:modified xsi:type="dcterms:W3CDTF">2023-11-14T11:16:00Z</dcterms:modified>
</cp:coreProperties>
</file>